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4C2" w:rsidRPr="001C74C2" w:rsidRDefault="001C74C2" w:rsidP="001C74C2">
      <w:pPr>
        <w:spacing w:after="45" w:line="240" w:lineRule="auto"/>
        <w:jc w:val="center"/>
        <w:outlineLvl w:val="0"/>
        <w:rPr>
          <w:rFonts w:ascii="Segoe UI" w:eastAsia="Times New Roman" w:hAnsi="Segoe UI" w:cs="Segoe UI"/>
          <w:b/>
          <w:bCs/>
          <w:color w:val="800000"/>
          <w:kern w:val="36"/>
          <w:sz w:val="21"/>
          <w:szCs w:val="21"/>
          <w:lang w:eastAsia="ru-RU"/>
        </w:rPr>
      </w:pPr>
      <w:bookmarkStart w:id="0" w:name="_GoBack"/>
      <w:bookmarkEnd w:id="0"/>
      <w:r w:rsidRPr="001C74C2">
        <w:rPr>
          <w:rFonts w:ascii="Segoe UI" w:eastAsia="Times New Roman" w:hAnsi="Segoe UI" w:cs="Segoe UI"/>
          <w:b/>
          <w:bCs/>
          <w:color w:val="800000"/>
          <w:kern w:val="36"/>
          <w:sz w:val="21"/>
          <w:szCs w:val="21"/>
          <w:lang w:eastAsia="ru-RU"/>
        </w:rPr>
        <w:t>Информация для юридических лиц и индивидуальных предпринимателей</w:t>
      </w:r>
    </w:p>
    <w:p w:rsidR="001C74C2" w:rsidRPr="001C74C2" w:rsidRDefault="001C74C2" w:rsidP="001C74C2">
      <w:pPr>
        <w:spacing w:after="0" w:line="240" w:lineRule="auto"/>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b/>
          <w:bCs/>
          <w:color w:val="000000"/>
          <w:sz w:val="21"/>
          <w:szCs w:val="21"/>
          <w:lang w:eastAsia="ru-RU"/>
        </w:rPr>
        <w:t>  В отношении юридических лиц и индивидуальных предпринимателей органами контроля и надзора будут осуществляться мероприятия по профилактике нарушений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Федеральным законом от 03.07.2016 № 277-ФЗ усовершенствованы нормы законодательства в сфере защиты прав юридических лиц и индивидуальных предпринимателей при осуществлении государственного и муниципального контроля.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Так,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дополнен положениями об организации и проведении в отношении юридических лиц и индивидуальных предпринимателей органами контроля и надзора мероприятий, направленных на профилактику нарушений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Установлено, что указанные мероприятия органы государственного контроля (надзора), органы муниципального контроля должны осуществлять в соответствии с ежегодно утверждаемыми ими программами профилактики нарушений.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В целях профилактики нарушений обязательных требований органы контроля (надзора)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Кроме того, органы контроля (надзора) должны осуществлять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В целях профилактики нарушений обязательных требований органы контроля (надзора) выдают предостережения о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Статьей 8.3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установлены виды и формы мероприятий по контролю.</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Например, к мероприятиям по контролю, при проведении которых не требуется взаимодействие органа контроля и надзора с юридическими лицами и индивидуальными предпринимателями, отнесены: плановые (рейдовые) осмотры (обследования) территорий, акваторий, транспортных средств; административные обследования объектов земельных отношений;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 наблюдение за соблюдением обязательных требований при распространении рекламы; наблюдение за соблюдением обязательных требований при размещении информации в сети "Интернет" и средствах массовой информации и др.</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xml:space="preserve">В случае выявления при проведении вышеуказанных мероприятий по контролю нарушений обязательных требований органы контроля и надзора должны принять в пределах своей компетенции меры по пресечению таких нарушений, а также направить в письменной форме руководителю или заместителю руководителя органа государственного контроля (надзора), органа муниципального </w:t>
      </w:r>
      <w:r w:rsidRPr="001C74C2">
        <w:rPr>
          <w:rFonts w:ascii="Segoe UI" w:eastAsia="Times New Roman" w:hAnsi="Segoe UI" w:cs="Segoe UI"/>
          <w:color w:val="000000"/>
          <w:sz w:val="21"/>
          <w:szCs w:val="21"/>
          <w:lang w:eastAsia="ru-RU"/>
        </w:rPr>
        <w:lastRenderedPageBreak/>
        <w:t>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Кроме того, в случае получения в ходе проведения указанных мероприятий по контролю сведений о готовящихся нарушениях или признаках нарушения обязательных требований орган контроля (надзора) должен направить юридическому лицу, индивидуальному предпринимателю предостережение о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Указанные положения Федерального закона вступают в силу с 1 января 2017 года</w:t>
      </w:r>
    </w:p>
    <w:p w:rsidR="001C74C2" w:rsidRDefault="001C74C2" w:rsidP="001C74C2">
      <w:pPr>
        <w:spacing w:after="0" w:line="240" w:lineRule="auto"/>
        <w:ind w:firstLine="567"/>
        <w:jc w:val="both"/>
        <w:rPr>
          <w:rFonts w:ascii="Segoe UI" w:eastAsia="Times New Roman" w:hAnsi="Segoe UI" w:cs="Segoe UI"/>
          <w:b/>
          <w:bCs/>
          <w:color w:val="000000"/>
          <w:sz w:val="21"/>
          <w:szCs w:val="21"/>
          <w:lang w:eastAsia="ru-RU"/>
        </w:rPr>
      </w:pP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b/>
          <w:bCs/>
          <w:color w:val="000000"/>
          <w:sz w:val="21"/>
          <w:szCs w:val="21"/>
          <w:lang w:eastAsia="ru-RU"/>
        </w:rPr>
        <w:t>Определен порядок направления юридическим лицам и индивидуальным предпринимателям предостережения о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b/>
          <w:bCs/>
          <w:color w:val="000000"/>
          <w:sz w:val="21"/>
          <w:szCs w:val="21"/>
          <w:lang w:eastAsia="ru-RU"/>
        </w:rPr>
        <w:t>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дополнен статьей 8.2, которой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 К таким мероприятиям относится предостережение о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Частями 5-7 ст. 8.2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установлен порядок выдачи предостережение о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При наличии у органа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нарушение обязательных требований, требований причинило вред жизни, здоровью граждан, окружающей среде, безопасности государства;</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привело к возникновению чрезвычайных ситуаций природного и техногенного характера либо создало непосредственную угрозу указанных последствий;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если юридическое лицо, индивидуальный предприниматель ранее не привлекались к ответственности за нарушение соответствующих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орган государственного контроля (надзора)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контроля (надзора).</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u w:val="single"/>
          <w:lang w:eastAsia="ru-RU"/>
        </w:rPr>
        <w:t>Предостережение о недопустимости нарушения обязательных требований должно содержать:</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указания на соответствующие обязательные требования, нормативный правовой акт, их предусматривающий;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По результатам рассмотрения предостережения юридическим лицом, индивидуальным предпринимателем могут быть поданы в орган государственного контроля (надзора), орган муниципального контроля, направивший предостережение, возражения.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u w:val="single"/>
          <w:lang w:eastAsia="ru-RU"/>
        </w:rPr>
        <w:t>В возражениях указываются: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а) наименование юридического лица, фамилия, имя, отчество (при наличии)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б) идентификационный номер налогоплательщика - юридического лица,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lastRenderedPageBreak/>
        <w:t>в) дата и номер предостережения, направленного в адрес юридического лица,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г)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Возражения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органа муниципального контроля, либо иными указанными в предостережении способами.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Орган государственного контроля (надзора),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При отсутствии возражений юридическое лицо, индивидуальный предприниматель в указанный в предостережении срок направляет в орган государственного контроля (надзора), орган муниципального контроля уведомление об исполнении предостережения.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u w:val="single"/>
          <w:lang w:eastAsia="ru-RU"/>
        </w:rPr>
        <w:t>В уведомлении об исполнении предостережения указываются: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а) наименование юридического лица, фамилия, имя, отчество (при наличии)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б) идентификационный номер налогоплательщика - юридического лица,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в) дата и номер предостережения, направленного в адрес юридического лица, индивидуального предпринимателя;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г) 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муниципального контроля, либо иными указанными в предостережении способами.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определен Правительством Российской Федерации.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b/>
          <w:bCs/>
          <w:color w:val="000000"/>
          <w:sz w:val="21"/>
          <w:szCs w:val="21"/>
          <w:lang w:eastAsia="ru-RU"/>
        </w:rPr>
        <w:t>Порядок организации и проведения мероприятий, направленных на профилактику недопустимости нарушения обязательных требований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b/>
          <w:bCs/>
          <w:color w:val="000000"/>
          <w:sz w:val="21"/>
          <w:szCs w:val="21"/>
          <w:lang w:eastAsia="ru-RU"/>
        </w:rPr>
        <w:t> </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Постановлением Правительства РФ от 10.02.2017 N 166 утверждены Правила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которые вступают в законную силу с 22.02.2017.</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xml:space="preserve">        В соответствии со ст.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w:t>
      </w:r>
      <w:r w:rsidRPr="001C74C2">
        <w:rPr>
          <w:rFonts w:ascii="Segoe UI" w:eastAsia="Times New Roman" w:hAnsi="Segoe UI" w:cs="Segoe UI"/>
          <w:color w:val="000000"/>
          <w:sz w:val="21"/>
          <w:szCs w:val="21"/>
          <w:lang w:eastAsia="ru-RU"/>
        </w:rPr>
        <w:lastRenderedPageBreak/>
        <w:t>профилактике нарушений обязательных требований в соответствии с ежегодно утверждаемыми ими программами профилактики нарушений.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Порядок организации и проведения мероприятий, направленных на профилактику недопустимости нарушений обязательных требований, предусмотрен Федеральным законом от 03.07.2016 N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Решение о направлении предостережения принимает руководитель, заместитель руководителя органа государственного контроля (надзора), органа муниципального контроля или иное уполномоченное приказом органа государственного контроля (надзора), органа муниципального контроля должностное лицо органа государственного контроля (надзора), органа муниципального контроля на основании предложений должностного лица органа государственного контроля (надзора), органа муниципального контроля при наличии указанных в ч. 5 ст. 8.2 Федерального закона сведений.</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Составление и направление предостережения осуществляется не позднее 30 дней со дня получения должностным лицом органа государственного контроля (надзора), органа муниципального контроля сведений, указанных в ч. 5 ст. 8.2 Федерального закона, если иной срок не установлен административными регламентами осуществления соответствующих видов государственного контроля (надзора), муниципального контроля.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При отсутствии возражений юридическое лицо, индивидуальный предприниматель в указанный в предостережении срок направляет в орган государственного контроля (надзора), орган муниципального контроля уведомление об исполнении предостережения.</w:t>
      </w:r>
    </w:p>
    <w:p w:rsidR="001C74C2" w:rsidRPr="001C74C2" w:rsidRDefault="001C74C2" w:rsidP="001C74C2">
      <w:pPr>
        <w:spacing w:after="0" w:line="240" w:lineRule="auto"/>
        <w:ind w:firstLine="567"/>
        <w:jc w:val="both"/>
        <w:rPr>
          <w:rFonts w:ascii="Segoe UI" w:eastAsia="Times New Roman" w:hAnsi="Segoe UI" w:cs="Segoe UI"/>
          <w:color w:val="000000"/>
          <w:sz w:val="21"/>
          <w:szCs w:val="21"/>
          <w:lang w:eastAsia="ru-RU"/>
        </w:rPr>
      </w:pPr>
      <w:r w:rsidRPr="001C74C2">
        <w:rPr>
          <w:rFonts w:ascii="Segoe UI" w:eastAsia="Times New Roman" w:hAnsi="Segoe UI" w:cs="Segoe UI"/>
          <w:color w:val="000000"/>
          <w:sz w:val="21"/>
          <w:szCs w:val="21"/>
          <w:lang w:eastAsia="ru-RU"/>
        </w:rPr>
        <w:t> </w:t>
      </w:r>
    </w:p>
    <w:p w:rsidR="0008760E" w:rsidRDefault="0008760E" w:rsidP="001C74C2">
      <w:pPr>
        <w:ind w:firstLine="567"/>
        <w:jc w:val="both"/>
      </w:pPr>
    </w:p>
    <w:sectPr w:rsidR="0008760E" w:rsidSect="001C74C2">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4C2"/>
    <w:rsid w:val="0008760E"/>
    <w:rsid w:val="001C74C2"/>
    <w:rsid w:val="00391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76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2084</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ADM-SPEC</cp:lastModifiedBy>
  <cp:revision>2</cp:revision>
  <dcterms:created xsi:type="dcterms:W3CDTF">2020-04-10T03:55:00Z</dcterms:created>
  <dcterms:modified xsi:type="dcterms:W3CDTF">2020-04-10T03:55:00Z</dcterms:modified>
</cp:coreProperties>
</file>